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03D04" w14:textId="77777777" w:rsidR="00261FF1" w:rsidRDefault="00261FF1" w:rsidP="00261FF1">
      <w:pPr>
        <w:shd w:val="clear" w:color="auto" w:fill="FFFFFF"/>
        <w:spacing w:after="150" w:line="360" w:lineRule="atLeast"/>
        <w:rPr>
          <w:rFonts w:ascii="Arial" w:hAnsi="Arial" w:cs="Arial"/>
          <w:color w:val="252525"/>
          <w:spacing w:val="8"/>
          <w:sz w:val="20"/>
          <w:szCs w:val="20"/>
        </w:rPr>
      </w:pPr>
      <w:r>
        <w:rPr>
          <w:rFonts w:ascii="Arial" w:hAnsi="Arial" w:cs="Arial"/>
          <w:b/>
          <w:bCs/>
          <w:color w:val="252525"/>
          <w:spacing w:val="8"/>
          <w:sz w:val="20"/>
          <w:szCs w:val="20"/>
        </w:rPr>
        <w:t>Assessment Research Technician</w:t>
      </w:r>
      <w:r>
        <w:rPr>
          <w:rFonts w:ascii="Arial" w:hAnsi="Arial" w:cs="Arial"/>
          <w:color w:val="252525"/>
          <w:spacing w:val="8"/>
          <w:sz w:val="20"/>
          <w:szCs w:val="20"/>
        </w:rPr>
        <w:br/>
      </w:r>
      <w:r>
        <w:rPr>
          <w:rFonts w:ascii="Arial" w:hAnsi="Arial" w:cs="Arial"/>
          <w:b/>
          <w:bCs/>
          <w:i/>
          <w:iCs/>
          <w:color w:val="252525"/>
          <w:spacing w:val="8"/>
          <w:sz w:val="20"/>
          <w:szCs w:val="20"/>
        </w:rPr>
        <w:t>Physical Activity to Heal Back Pain (PATH)</w:t>
      </w:r>
      <w:r>
        <w:rPr>
          <w:rFonts w:ascii="Arial" w:hAnsi="Arial" w:cs="Arial"/>
          <w:color w:val="252525"/>
          <w:spacing w:val="8"/>
          <w:sz w:val="20"/>
          <w:szCs w:val="20"/>
        </w:rPr>
        <w:br/>
      </w:r>
      <w:r>
        <w:rPr>
          <w:rFonts w:ascii="Arial" w:hAnsi="Arial" w:cs="Arial"/>
          <w:b/>
          <w:bCs/>
          <w:i/>
          <w:iCs/>
          <w:color w:val="252525"/>
          <w:spacing w:val="8"/>
          <w:sz w:val="20"/>
          <w:szCs w:val="20"/>
        </w:rPr>
        <w:t>UConn Storrs and UConn Health-Farmington</w:t>
      </w:r>
    </w:p>
    <w:p w14:paraId="031195B4" w14:textId="77777777" w:rsidR="00261FF1" w:rsidRDefault="00261FF1" w:rsidP="00261FF1">
      <w:pPr>
        <w:shd w:val="clear" w:color="auto" w:fill="FFFFFF"/>
        <w:spacing w:after="150" w:line="360" w:lineRule="atLeast"/>
        <w:rPr>
          <w:rFonts w:ascii="Arial" w:hAnsi="Arial" w:cs="Arial"/>
          <w:color w:val="252525"/>
          <w:spacing w:val="8"/>
          <w:sz w:val="20"/>
          <w:szCs w:val="20"/>
        </w:rPr>
      </w:pPr>
      <w:r>
        <w:rPr>
          <w:rFonts w:ascii="Arial" w:hAnsi="Arial" w:cs="Arial"/>
          <w:color w:val="252525"/>
          <w:spacing w:val="8"/>
          <w:sz w:val="20"/>
          <w:szCs w:val="20"/>
        </w:rPr>
        <w:t>The Physical Activity to Heal Back Pain (PATH) is seeking applicants for the position of part-time Assessment Research Technician. The weekly time commitment for this study is variable. We are looking for an individual with a high degree of flexibility in their schedule who can commit to up to 15 hours of work/week, including potentially evening and weekend time, during peak data collection periods. These periods are typically about 3 weeks in duration and occur every six weeks.</w:t>
      </w:r>
    </w:p>
    <w:p w14:paraId="54A8C64C" w14:textId="77777777" w:rsidR="00261FF1" w:rsidRDefault="00261FF1" w:rsidP="00261FF1">
      <w:pPr>
        <w:shd w:val="clear" w:color="auto" w:fill="FFFFFF"/>
        <w:spacing w:after="150" w:line="360" w:lineRule="atLeast"/>
        <w:rPr>
          <w:rFonts w:ascii="Arial" w:hAnsi="Arial" w:cs="Arial"/>
          <w:color w:val="252525"/>
          <w:spacing w:val="8"/>
          <w:sz w:val="20"/>
          <w:szCs w:val="20"/>
        </w:rPr>
      </w:pPr>
      <w:r>
        <w:rPr>
          <w:rFonts w:ascii="Arial" w:hAnsi="Arial" w:cs="Arial"/>
          <w:b/>
          <w:bCs/>
          <w:color w:val="252525"/>
          <w:spacing w:val="8"/>
          <w:sz w:val="20"/>
          <w:szCs w:val="20"/>
        </w:rPr>
        <w:t>DUTIES AND RESPONSIBILITIES</w:t>
      </w:r>
    </w:p>
    <w:p w14:paraId="69CC3C62" w14:textId="77777777" w:rsidR="00261FF1" w:rsidRDefault="00261FF1" w:rsidP="00261FF1">
      <w:pPr>
        <w:shd w:val="clear" w:color="auto" w:fill="FFFFFF"/>
        <w:spacing w:after="150" w:line="360" w:lineRule="atLeast"/>
        <w:rPr>
          <w:rFonts w:ascii="Arial" w:hAnsi="Arial" w:cs="Arial"/>
          <w:color w:val="252525"/>
          <w:spacing w:val="8"/>
          <w:sz w:val="20"/>
          <w:szCs w:val="20"/>
        </w:rPr>
      </w:pPr>
      <w:r>
        <w:rPr>
          <w:rFonts w:ascii="Arial" w:hAnsi="Arial" w:cs="Arial"/>
          <w:color w:val="252525"/>
          <w:spacing w:val="8"/>
          <w:sz w:val="20"/>
          <w:szCs w:val="20"/>
        </w:rPr>
        <w:t>The successful candidate will have the opportunity to work on a multi-disciplinary bio-behavioral research project. Research activities include:</w:t>
      </w:r>
    </w:p>
    <w:p w14:paraId="5B356639" w14:textId="77777777" w:rsidR="00261FF1" w:rsidRDefault="00261FF1" w:rsidP="00261FF1">
      <w:pPr>
        <w:numPr>
          <w:ilvl w:val="0"/>
          <w:numId w:val="1"/>
        </w:numPr>
        <w:shd w:val="clear" w:color="auto" w:fill="FFFFFF"/>
        <w:spacing w:before="100" w:beforeAutospacing="1" w:after="120"/>
        <w:ind w:right="150"/>
        <w:rPr>
          <w:rFonts w:ascii="Arial" w:eastAsia="Times New Roman" w:hAnsi="Arial" w:cs="Arial"/>
          <w:color w:val="252525"/>
          <w:spacing w:val="8"/>
          <w:sz w:val="20"/>
          <w:szCs w:val="20"/>
        </w:rPr>
      </w:pPr>
      <w:r>
        <w:rPr>
          <w:rFonts w:ascii="Arial" w:eastAsia="Times New Roman" w:hAnsi="Arial" w:cs="Arial"/>
          <w:color w:val="252525"/>
          <w:spacing w:val="8"/>
          <w:sz w:val="20"/>
          <w:szCs w:val="20"/>
        </w:rPr>
        <w:t>Consenting participants into the study (training provided).</w:t>
      </w:r>
    </w:p>
    <w:p w14:paraId="2A9F84C1" w14:textId="77777777" w:rsidR="00261FF1" w:rsidRDefault="00261FF1" w:rsidP="00261FF1">
      <w:pPr>
        <w:numPr>
          <w:ilvl w:val="0"/>
          <w:numId w:val="2"/>
        </w:numPr>
        <w:shd w:val="clear" w:color="auto" w:fill="FFFFFF"/>
        <w:spacing w:before="100" w:beforeAutospacing="1" w:after="120"/>
        <w:ind w:right="150"/>
        <w:rPr>
          <w:rFonts w:ascii="Arial" w:eastAsia="Times New Roman" w:hAnsi="Arial" w:cs="Arial"/>
          <w:color w:val="252525"/>
          <w:spacing w:val="8"/>
          <w:sz w:val="20"/>
          <w:szCs w:val="20"/>
        </w:rPr>
      </w:pPr>
      <w:r>
        <w:rPr>
          <w:rFonts w:ascii="Arial" w:eastAsia="Times New Roman" w:hAnsi="Arial" w:cs="Arial"/>
          <w:color w:val="252525"/>
          <w:spacing w:val="8"/>
          <w:sz w:val="20"/>
          <w:szCs w:val="20"/>
        </w:rPr>
        <w:t>Collecting human subject data (i.e., assessment, bio-specimen collection including blood draws).</w:t>
      </w:r>
    </w:p>
    <w:p w14:paraId="44B4B71B" w14:textId="77777777" w:rsidR="00261FF1" w:rsidRDefault="00261FF1" w:rsidP="00261FF1">
      <w:pPr>
        <w:numPr>
          <w:ilvl w:val="0"/>
          <w:numId w:val="3"/>
        </w:numPr>
        <w:shd w:val="clear" w:color="auto" w:fill="FFFFFF"/>
        <w:spacing w:before="100" w:beforeAutospacing="1" w:after="120"/>
        <w:ind w:right="150"/>
        <w:rPr>
          <w:rFonts w:ascii="Arial" w:eastAsia="Times New Roman" w:hAnsi="Arial" w:cs="Arial"/>
          <w:color w:val="252525"/>
          <w:spacing w:val="8"/>
          <w:sz w:val="20"/>
          <w:szCs w:val="20"/>
        </w:rPr>
      </w:pPr>
      <w:r>
        <w:rPr>
          <w:rFonts w:ascii="Arial" w:eastAsia="Times New Roman" w:hAnsi="Arial" w:cs="Arial"/>
          <w:color w:val="252525"/>
          <w:spacing w:val="8"/>
          <w:sz w:val="20"/>
          <w:szCs w:val="20"/>
        </w:rPr>
        <w:t>Entering data into research databases.</w:t>
      </w:r>
    </w:p>
    <w:p w14:paraId="63E15C3A" w14:textId="77777777" w:rsidR="00261FF1" w:rsidRDefault="00261FF1" w:rsidP="00261FF1">
      <w:pPr>
        <w:numPr>
          <w:ilvl w:val="0"/>
          <w:numId w:val="4"/>
        </w:numPr>
        <w:shd w:val="clear" w:color="auto" w:fill="FFFFFF"/>
        <w:spacing w:before="100" w:beforeAutospacing="1" w:after="120"/>
        <w:ind w:right="150"/>
        <w:rPr>
          <w:rFonts w:ascii="Arial" w:eastAsia="Times New Roman" w:hAnsi="Arial" w:cs="Arial"/>
          <w:color w:val="252525"/>
          <w:spacing w:val="8"/>
          <w:sz w:val="20"/>
          <w:szCs w:val="20"/>
        </w:rPr>
      </w:pPr>
      <w:r>
        <w:rPr>
          <w:rFonts w:ascii="Arial" w:eastAsia="Times New Roman" w:hAnsi="Arial" w:cs="Arial"/>
          <w:color w:val="252525"/>
          <w:spacing w:val="8"/>
          <w:sz w:val="20"/>
          <w:szCs w:val="20"/>
        </w:rPr>
        <w:t>Organizing and transporting samples on campus and between UConn Health and UConn Storrs, and processing bio-specimens. We will provide training in sample processing. Travel time will be compensated.</w:t>
      </w:r>
    </w:p>
    <w:p w14:paraId="579BF99B" w14:textId="77777777" w:rsidR="00261FF1" w:rsidRDefault="00261FF1" w:rsidP="00261FF1">
      <w:pPr>
        <w:numPr>
          <w:ilvl w:val="0"/>
          <w:numId w:val="5"/>
        </w:numPr>
        <w:shd w:val="clear" w:color="auto" w:fill="FFFFFF"/>
        <w:spacing w:before="100" w:beforeAutospacing="1" w:after="120"/>
        <w:ind w:right="150"/>
        <w:rPr>
          <w:rFonts w:ascii="Arial" w:eastAsia="Times New Roman" w:hAnsi="Arial" w:cs="Arial"/>
          <w:color w:val="252525"/>
          <w:spacing w:val="8"/>
          <w:sz w:val="20"/>
          <w:szCs w:val="20"/>
        </w:rPr>
      </w:pPr>
      <w:r>
        <w:rPr>
          <w:rFonts w:ascii="Arial" w:eastAsia="Times New Roman" w:hAnsi="Arial" w:cs="Arial"/>
          <w:color w:val="252525"/>
          <w:spacing w:val="8"/>
          <w:sz w:val="20"/>
          <w:szCs w:val="20"/>
        </w:rPr>
        <w:t>Track data collection efforts and communicate with the administrative research team.</w:t>
      </w:r>
    </w:p>
    <w:p w14:paraId="15C395AA" w14:textId="77777777" w:rsidR="00261FF1" w:rsidRDefault="00261FF1" w:rsidP="00261FF1">
      <w:pPr>
        <w:shd w:val="clear" w:color="auto" w:fill="FFFFFF"/>
        <w:spacing w:after="150" w:line="360" w:lineRule="atLeast"/>
        <w:rPr>
          <w:rFonts w:ascii="Arial" w:hAnsi="Arial" w:cs="Arial"/>
          <w:color w:val="252525"/>
          <w:spacing w:val="8"/>
          <w:sz w:val="20"/>
          <w:szCs w:val="20"/>
        </w:rPr>
      </w:pPr>
      <w:r>
        <w:rPr>
          <w:rFonts w:ascii="Arial" w:hAnsi="Arial" w:cs="Arial"/>
          <w:b/>
          <w:bCs/>
          <w:color w:val="252525"/>
          <w:spacing w:val="8"/>
          <w:sz w:val="20"/>
          <w:szCs w:val="20"/>
        </w:rPr>
        <w:t>MINIMUM QUALIFICATIONS</w:t>
      </w:r>
    </w:p>
    <w:p w14:paraId="0B5152E2" w14:textId="77777777" w:rsidR="00261FF1" w:rsidRDefault="00261FF1" w:rsidP="00261FF1">
      <w:pPr>
        <w:numPr>
          <w:ilvl w:val="0"/>
          <w:numId w:val="6"/>
        </w:numPr>
        <w:shd w:val="clear" w:color="auto" w:fill="FFFFFF"/>
        <w:spacing w:before="100" w:beforeAutospacing="1" w:after="120"/>
        <w:ind w:right="150"/>
        <w:rPr>
          <w:rFonts w:ascii="Arial" w:eastAsia="Times New Roman" w:hAnsi="Arial" w:cs="Arial"/>
          <w:color w:val="252525"/>
          <w:spacing w:val="8"/>
          <w:sz w:val="20"/>
          <w:szCs w:val="20"/>
        </w:rPr>
      </w:pPr>
      <w:r>
        <w:rPr>
          <w:rFonts w:ascii="Arial" w:eastAsia="Times New Roman" w:hAnsi="Arial" w:cs="Arial"/>
          <w:color w:val="252525"/>
          <w:spacing w:val="8"/>
          <w:sz w:val="20"/>
          <w:szCs w:val="20"/>
        </w:rPr>
        <w:t>A Bachelor’s degree in health-related fields (i.e. Nursing, Pre-Medicine, Human Development and Family Sciences, Psychology, or others).</w:t>
      </w:r>
    </w:p>
    <w:p w14:paraId="49E55D73" w14:textId="77777777" w:rsidR="00261FF1" w:rsidRDefault="00261FF1" w:rsidP="00261FF1">
      <w:pPr>
        <w:numPr>
          <w:ilvl w:val="0"/>
          <w:numId w:val="7"/>
        </w:numPr>
        <w:shd w:val="clear" w:color="auto" w:fill="FFFFFF"/>
        <w:spacing w:before="100" w:beforeAutospacing="1" w:after="120"/>
        <w:ind w:right="150"/>
        <w:rPr>
          <w:rFonts w:ascii="Arial" w:eastAsia="Times New Roman" w:hAnsi="Arial" w:cs="Arial"/>
          <w:color w:val="252525"/>
          <w:spacing w:val="8"/>
          <w:sz w:val="20"/>
          <w:szCs w:val="20"/>
        </w:rPr>
      </w:pPr>
      <w:r>
        <w:rPr>
          <w:rFonts w:ascii="Arial" w:eastAsia="Times New Roman" w:hAnsi="Arial" w:cs="Arial"/>
          <w:color w:val="252525"/>
          <w:spacing w:val="8"/>
          <w:sz w:val="20"/>
          <w:szCs w:val="20"/>
        </w:rPr>
        <w:t>Training in and experience with drawing blood.</w:t>
      </w:r>
    </w:p>
    <w:p w14:paraId="7F3EEB33" w14:textId="77777777" w:rsidR="00261FF1" w:rsidRDefault="00261FF1" w:rsidP="00261FF1">
      <w:pPr>
        <w:numPr>
          <w:ilvl w:val="0"/>
          <w:numId w:val="8"/>
        </w:numPr>
        <w:shd w:val="clear" w:color="auto" w:fill="FFFFFF"/>
        <w:spacing w:before="100" w:beforeAutospacing="1" w:after="120"/>
        <w:ind w:right="150"/>
        <w:rPr>
          <w:rFonts w:ascii="Arial" w:eastAsia="Times New Roman" w:hAnsi="Arial" w:cs="Arial"/>
          <w:color w:val="252525"/>
          <w:spacing w:val="8"/>
          <w:sz w:val="20"/>
          <w:szCs w:val="20"/>
        </w:rPr>
      </w:pPr>
      <w:r>
        <w:rPr>
          <w:rFonts w:ascii="Arial" w:eastAsia="Times New Roman" w:hAnsi="Arial" w:cs="Arial"/>
          <w:color w:val="252525"/>
          <w:spacing w:val="8"/>
          <w:sz w:val="20"/>
          <w:szCs w:val="20"/>
        </w:rPr>
        <w:t>Excellent interpersonal, oral, and written communication skills.</w:t>
      </w:r>
    </w:p>
    <w:p w14:paraId="2BD20F58" w14:textId="77777777" w:rsidR="00261FF1" w:rsidRDefault="00261FF1" w:rsidP="00261FF1">
      <w:pPr>
        <w:numPr>
          <w:ilvl w:val="0"/>
          <w:numId w:val="9"/>
        </w:numPr>
        <w:shd w:val="clear" w:color="auto" w:fill="FFFFFF"/>
        <w:spacing w:before="100" w:beforeAutospacing="1" w:after="120"/>
        <w:ind w:right="150"/>
        <w:rPr>
          <w:rFonts w:ascii="Arial" w:eastAsia="Times New Roman" w:hAnsi="Arial" w:cs="Arial"/>
          <w:color w:val="252525"/>
          <w:spacing w:val="8"/>
          <w:sz w:val="20"/>
          <w:szCs w:val="20"/>
        </w:rPr>
      </w:pPr>
      <w:r>
        <w:rPr>
          <w:rFonts w:ascii="Arial" w:eastAsia="Times New Roman" w:hAnsi="Arial" w:cs="Arial"/>
          <w:color w:val="252525"/>
          <w:spacing w:val="8"/>
          <w:sz w:val="20"/>
          <w:szCs w:val="20"/>
        </w:rPr>
        <w:t>Detail-oriented and excellent at administrative tasks.</w:t>
      </w:r>
    </w:p>
    <w:p w14:paraId="34A37AB6" w14:textId="77777777" w:rsidR="00261FF1" w:rsidRDefault="00261FF1" w:rsidP="00261FF1">
      <w:pPr>
        <w:numPr>
          <w:ilvl w:val="0"/>
          <w:numId w:val="10"/>
        </w:numPr>
        <w:shd w:val="clear" w:color="auto" w:fill="FFFFFF"/>
        <w:spacing w:before="100" w:beforeAutospacing="1" w:after="120"/>
        <w:ind w:right="150"/>
        <w:rPr>
          <w:rFonts w:ascii="Arial" w:eastAsia="Times New Roman" w:hAnsi="Arial" w:cs="Arial"/>
          <w:color w:val="252525"/>
          <w:spacing w:val="8"/>
          <w:sz w:val="20"/>
          <w:szCs w:val="20"/>
        </w:rPr>
      </w:pPr>
      <w:r>
        <w:rPr>
          <w:rFonts w:ascii="Arial" w:eastAsia="Times New Roman" w:hAnsi="Arial" w:cs="Arial"/>
          <w:color w:val="252525"/>
          <w:spacing w:val="8"/>
          <w:sz w:val="20"/>
          <w:szCs w:val="20"/>
        </w:rPr>
        <w:t>Able to occasionally work nonstandard hours (e.g., evenings, weekends), depending on data collection needs.</w:t>
      </w:r>
    </w:p>
    <w:p w14:paraId="7EA7667D" w14:textId="77777777" w:rsidR="00261FF1" w:rsidRDefault="00261FF1" w:rsidP="00261FF1">
      <w:pPr>
        <w:numPr>
          <w:ilvl w:val="0"/>
          <w:numId w:val="11"/>
        </w:numPr>
        <w:shd w:val="clear" w:color="auto" w:fill="FFFFFF"/>
        <w:spacing w:before="100" w:beforeAutospacing="1" w:after="120"/>
        <w:ind w:right="150"/>
        <w:rPr>
          <w:rFonts w:ascii="Arial" w:eastAsia="Times New Roman" w:hAnsi="Arial" w:cs="Arial"/>
          <w:color w:val="252525"/>
          <w:spacing w:val="8"/>
          <w:sz w:val="20"/>
          <w:szCs w:val="20"/>
        </w:rPr>
      </w:pPr>
      <w:r>
        <w:rPr>
          <w:rFonts w:ascii="Arial" w:eastAsia="Times New Roman" w:hAnsi="Arial" w:cs="Arial"/>
          <w:color w:val="252525"/>
          <w:spacing w:val="8"/>
          <w:sz w:val="20"/>
          <w:szCs w:val="20"/>
        </w:rPr>
        <w:t>Has transportation and can travel if needed (e.g., traveling between UConn Health and UConn Storrs).</w:t>
      </w:r>
    </w:p>
    <w:p w14:paraId="7713C976" w14:textId="77777777" w:rsidR="00261FF1" w:rsidRDefault="00261FF1" w:rsidP="00261FF1">
      <w:pPr>
        <w:shd w:val="clear" w:color="auto" w:fill="FFFFFF"/>
        <w:spacing w:after="150" w:line="360" w:lineRule="atLeast"/>
        <w:rPr>
          <w:rFonts w:ascii="Arial" w:hAnsi="Arial" w:cs="Arial"/>
          <w:color w:val="252525"/>
          <w:spacing w:val="8"/>
          <w:sz w:val="20"/>
          <w:szCs w:val="20"/>
        </w:rPr>
      </w:pPr>
      <w:r>
        <w:rPr>
          <w:rFonts w:ascii="Arial" w:hAnsi="Arial" w:cs="Arial"/>
          <w:b/>
          <w:bCs/>
          <w:color w:val="252525"/>
          <w:spacing w:val="8"/>
          <w:sz w:val="20"/>
          <w:szCs w:val="20"/>
        </w:rPr>
        <w:t>APPOINTMENT TERMS</w:t>
      </w:r>
    </w:p>
    <w:p w14:paraId="4D249E0A" w14:textId="77777777" w:rsidR="00261FF1" w:rsidRDefault="00261FF1" w:rsidP="00261FF1">
      <w:pPr>
        <w:shd w:val="clear" w:color="auto" w:fill="FFFFFF"/>
        <w:spacing w:after="150" w:line="360" w:lineRule="atLeast"/>
        <w:rPr>
          <w:rFonts w:ascii="Arial" w:hAnsi="Arial" w:cs="Arial"/>
          <w:color w:val="252525"/>
          <w:spacing w:val="8"/>
          <w:sz w:val="20"/>
          <w:szCs w:val="20"/>
        </w:rPr>
      </w:pPr>
      <w:r>
        <w:rPr>
          <w:rFonts w:ascii="Arial" w:hAnsi="Arial" w:cs="Arial"/>
          <w:color w:val="252525"/>
          <w:spacing w:val="8"/>
          <w:sz w:val="20"/>
          <w:szCs w:val="20"/>
        </w:rPr>
        <w:t>This is a temporary, part-time opportunity (maximum 15 hours per week) on-site and in person at UConn Storrs and UConn Health-Farmington through Spring 2024. The position is initially for the Fall semester, but extension is expected for the Spring 2024 semester and will be based on funding and performance, with the possibility of future academic semester renewals.</w:t>
      </w:r>
    </w:p>
    <w:p w14:paraId="10CFCE50" w14:textId="77777777" w:rsidR="00261FF1" w:rsidRDefault="00261FF1" w:rsidP="00261FF1">
      <w:pPr>
        <w:shd w:val="clear" w:color="auto" w:fill="FFFFFF"/>
        <w:spacing w:after="150" w:line="360" w:lineRule="atLeast"/>
        <w:rPr>
          <w:rFonts w:ascii="Arial" w:hAnsi="Arial" w:cs="Arial"/>
          <w:color w:val="252525"/>
          <w:spacing w:val="8"/>
          <w:sz w:val="20"/>
          <w:szCs w:val="20"/>
        </w:rPr>
      </w:pPr>
      <w:r>
        <w:rPr>
          <w:rFonts w:ascii="Arial" w:hAnsi="Arial" w:cs="Arial"/>
          <w:b/>
          <w:bCs/>
          <w:color w:val="252525"/>
          <w:spacing w:val="8"/>
          <w:sz w:val="20"/>
          <w:szCs w:val="20"/>
        </w:rPr>
        <w:lastRenderedPageBreak/>
        <w:t>TO APPLY</w:t>
      </w:r>
    </w:p>
    <w:p w14:paraId="0F2A7D07" w14:textId="77777777" w:rsidR="00261FF1" w:rsidRDefault="00261FF1" w:rsidP="00261FF1">
      <w:pPr>
        <w:shd w:val="clear" w:color="auto" w:fill="FFFFFF"/>
        <w:spacing w:line="360" w:lineRule="atLeast"/>
        <w:rPr>
          <w:rFonts w:ascii="Arial" w:hAnsi="Arial" w:cs="Arial"/>
          <w:color w:val="252525"/>
          <w:spacing w:val="8"/>
          <w:sz w:val="20"/>
          <w:szCs w:val="20"/>
        </w:rPr>
      </w:pPr>
      <w:r>
        <w:rPr>
          <w:rFonts w:ascii="Arial" w:hAnsi="Arial" w:cs="Arial"/>
          <w:color w:val="252525"/>
          <w:spacing w:val="8"/>
          <w:sz w:val="20"/>
          <w:szCs w:val="20"/>
        </w:rPr>
        <w:t>Please submit a </w:t>
      </w:r>
      <w:r>
        <w:rPr>
          <w:rFonts w:ascii="Arial" w:hAnsi="Arial" w:cs="Arial"/>
          <w:b/>
          <w:bCs/>
          <w:color w:val="252525"/>
          <w:spacing w:val="8"/>
          <w:sz w:val="20"/>
          <w:szCs w:val="20"/>
        </w:rPr>
        <w:t>cover letter</w:t>
      </w:r>
      <w:r>
        <w:rPr>
          <w:rFonts w:ascii="Arial" w:hAnsi="Arial" w:cs="Arial"/>
          <w:color w:val="252525"/>
          <w:spacing w:val="8"/>
          <w:sz w:val="20"/>
          <w:szCs w:val="20"/>
        </w:rPr>
        <w:t>, </w:t>
      </w:r>
      <w:r>
        <w:rPr>
          <w:rFonts w:ascii="Arial" w:hAnsi="Arial" w:cs="Arial"/>
          <w:b/>
          <w:bCs/>
          <w:color w:val="252525"/>
          <w:spacing w:val="8"/>
          <w:sz w:val="20"/>
          <w:szCs w:val="20"/>
        </w:rPr>
        <w:t>resume</w:t>
      </w:r>
      <w:r>
        <w:rPr>
          <w:rFonts w:ascii="Arial" w:hAnsi="Arial" w:cs="Arial"/>
          <w:color w:val="252525"/>
          <w:spacing w:val="8"/>
          <w:sz w:val="20"/>
          <w:szCs w:val="20"/>
        </w:rPr>
        <w:t>, and </w:t>
      </w:r>
      <w:r>
        <w:rPr>
          <w:rFonts w:ascii="Arial" w:hAnsi="Arial" w:cs="Arial"/>
          <w:b/>
          <w:bCs/>
          <w:color w:val="252525"/>
          <w:spacing w:val="8"/>
          <w:sz w:val="20"/>
          <w:szCs w:val="20"/>
        </w:rPr>
        <w:t>three professional references</w:t>
      </w:r>
      <w:r>
        <w:rPr>
          <w:rFonts w:ascii="Arial" w:hAnsi="Arial" w:cs="Arial"/>
          <w:color w:val="252525"/>
          <w:spacing w:val="8"/>
          <w:sz w:val="20"/>
          <w:szCs w:val="20"/>
        </w:rPr>
        <w:t> to </w:t>
      </w:r>
      <w:hyperlink r:id="rId5" w:history="1">
        <w:r>
          <w:rPr>
            <w:rStyle w:val="Hyperlink"/>
            <w:rFonts w:ascii="Arial" w:hAnsi="Arial" w:cs="Arial"/>
            <w:b/>
            <w:bCs/>
            <w:color w:val="182A60"/>
            <w:spacing w:val="10"/>
            <w:sz w:val="20"/>
            <w:szCs w:val="20"/>
          </w:rPr>
          <w:t>crystal.park@uconn.edu</w:t>
        </w:r>
      </w:hyperlink>
      <w:r>
        <w:rPr>
          <w:rFonts w:ascii="Arial" w:hAnsi="Arial" w:cs="Arial"/>
          <w:color w:val="252525"/>
          <w:spacing w:val="8"/>
          <w:sz w:val="20"/>
          <w:szCs w:val="20"/>
        </w:rPr>
        <w:t>. Incomplete applications will not be considered. Review of applications will begin immediately and will continue until the position is filled. Successful applicants will be contacted to schedule an interview.</w:t>
      </w:r>
    </w:p>
    <w:p w14:paraId="6C0B1E3A" w14:textId="77777777" w:rsidR="00261FF1" w:rsidRDefault="00261FF1" w:rsidP="00261FF1">
      <w:pPr>
        <w:shd w:val="clear" w:color="auto" w:fill="FFFFFF"/>
        <w:spacing w:after="150" w:line="360" w:lineRule="atLeast"/>
        <w:rPr>
          <w:rFonts w:ascii="Arial" w:hAnsi="Arial" w:cs="Arial"/>
          <w:color w:val="252525"/>
          <w:spacing w:val="8"/>
          <w:sz w:val="20"/>
          <w:szCs w:val="20"/>
        </w:rPr>
      </w:pPr>
      <w:r>
        <w:rPr>
          <w:rFonts w:ascii="Arial" w:hAnsi="Arial" w:cs="Arial"/>
          <w:color w:val="252525"/>
          <w:spacing w:val="8"/>
          <w:sz w:val="20"/>
          <w:szCs w:val="20"/>
        </w:rPr>
        <w:t>Employment of the successful candidate is contingent upon the successful completion of a pre-employment criminal background check.</w:t>
      </w:r>
    </w:p>
    <w:p w14:paraId="0193891E" w14:textId="77777777" w:rsidR="00261FF1" w:rsidRDefault="00261FF1" w:rsidP="00261FF1">
      <w:pPr>
        <w:shd w:val="clear" w:color="auto" w:fill="FFFFFF"/>
        <w:spacing w:line="360" w:lineRule="atLeast"/>
        <w:rPr>
          <w:rFonts w:ascii="Arial" w:hAnsi="Arial" w:cs="Arial"/>
          <w:color w:val="252525"/>
          <w:spacing w:val="8"/>
          <w:sz w:val="20"/>
          <w:szCs w:val="20"/>
        </w:rPr>
      </w:pPr>
      <w:r>
        <w:rPr>
          <w:rFonts w:ascii="Arial" w:hAnsi="Arial" w:cs="Arial"/>
          <w:color w:val="252525"/>
          <w:spacing w:val="8"/>
          <w:sz w:val="20"/>
          <w:szCs w:val="20"/>
        </w:rPr>
        <w:t>All employees are subject to adherence to the State Code of Ethics which may be found at </w:t>
      </w:r>
      <w:hyperlink r:id="rId6" w:history="1">
        <w:r>
          <w:rPr>
            <w:rStyle w:val="Hyperlink"/>
            <w:rFonts w:ascii="Arial" w:hAnsi="Arial" w:cs="Arial"/>
            <w:b/>
            <w:bCs/>
            <w:color w:val="182A60"/>
            <w:spacing w:val="10"/>
            <w:sz w:val="20"/>
            <w:szCs w:val="20"/>
          </w:rPr>
          <w:t>http://www.ct.gov/ethics/site/default.asp</w:t>
        </w:r>
      </w:hyperlink>
      <w:r>
        <w:rPr>
          <w:rFonts w:ascii="Arial" w:hAnsi="Arial" w:cs="Arial"/>
          <w:color w:val="252525"/>
          <w:spacing w:val="8"/>
          <w:sz w:val="20"/>
          <w:szCs w:val="20"/>
        </w:rPr>
        <w:t>.</w:t>
      </w:r>
    </w:p>
    <w:p w14:paraId="2DE581B3" w14:textId="77777777" w:rsidR="005432B5" w:rsidRPr="00261FF1" w:rsidRDefault="005432B5" w:rsidP="00261FF1"/>
    <w:sectPr w:rsidR="005432B5" w:rsidRPr="00261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168B"/>
    <w:multiLevelType w:val="multilevel"/>
    <w:tmpl w:val="007E5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1E6B4A"/>
    <w:multiLevelType w:val="multilevel"/>
    <w:tmpl w:val="AE101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43328270">
    <w:abstractNumId w:val="0"/>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2" w16cid:durableId="1519194251">
    <w:abstractNumId w:val="0"/>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3" w16cid:durableId="628560178">
    <w:abstractNumId w:val="0"/>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4" w16cid:durableId="1606688833">
    <w:abstractNumId w:val="0"/>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5" w16cid:durableId="81099850">
    <w:abstractNumId w:val="0"/>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6" w16cid:durableId="1920627561">
    <w:abstractNumId w:val="1"/>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7" w16cid:durableId="90668725">
    <w:abstractNumId w:val="1"/>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8" w16cid:durableId="1143159500">
    <w:abstractNumId w:val="1"/>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9" w16cid:durableId="641348899">
    <w:abstractNumId w:val="1"/>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10" w16cid:durableId="52892963">
    <w:abstractNumId w:val="1"/>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11" w16cid:durableId="569924703">
    <w:abstractNumId w:val="1"/>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FF1"/>
    <w:rsid w:val="00261FF1"/>
    <w:rsid w:val="00543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E4A3"/>
  <w15:chartTrackingRefBased/>
  <w15:docId w15:val="{ABA326A6-183F-46BD-8379-E3F2462E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FF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1FF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7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0.safelinks.protection.outlook.com/?url=http%3A%2F%2Fwww.ct.gov%2Fethics%2Fsite%2Fdefault.asp&amp;data=05%7C01%7Cmelanie.skolnick%40uconn.edu%7C6ccb9c7a7d384f10e25d08dbe6d2f9da%7C17f1a87e2a254eaab9df9d439034b080%7C0%7C0%7C638357566030483201%7CUnknown%7CTWFpbGZsb3d8eyJWIjoiMC4wLjAwMDAiLCJQIjoiV2luMzIiLCJBTiI6Ik1haWwiLCJXVCI6Mn0%3D%7C3000%7C%7C%7C&amp;sdata=GAqfe4GbOGAXs%2FJiGT8BHPlhD0JIOO7bvi1J06ywwPk%3D&amp;reserved=0" TargetMode="External"/><Relationship Id="rId5" Type="http://schemas.openxmlformats.org/officeDocument/2006/relationships/hyperlink" Target="mailto:crystal.park@ucon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2753</Characters>
  <Application>Microsoft Office Word</Application>
  <DocSecurity>0</DocSecurity>
  <Lines>22</Lines>
  <Paragraphs>6</Paragraphs>
  <ScaleCrop>false</ScaleCrop>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Skolnick, Melanie</dc:creator>
  <cp:keywords/>
  <dc:description/>
  <cp:lastModifiedBy>Skolnick, Melanie</cp:lastModifiedBy>
  <cp:revision>1</cp:revision>
  <dcterms:created xsi:type="dcterms:W3CDTF">2023-11-16T20:52:00Z</dcterms:created>
  <dcterms:modified xsi:type="dcterms:W3CDTF">2023-11-16T20:53:00Z</dcterms:modified>
</cp:coreProperties>
</file>